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  <mc:AlternateContent>
          <mc:Choice Requires="wpg">
            <w:drawing>
              <wp:inline distT="0" distB="0" distL="114300" distR="114300">
                <wp:extent cx="4416425" cy="2413000"/>
                <wp:effectExtent l="0" t="0" r="0" b="0"/>
                <wp:docPr id="1" name="Полотно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6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576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1" editas="canvas" style="margin-left:0pt;margin-top:0pt;width:347.7pt;height:189.95pt" coordorigin="0,0" coordsize="6954,3799">
                <v:rect id="shape_0" stroked="f" style="position:absolute;left:0;top:0;width:6953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 xml:space="preserve">spetsnvk2@internatkh.org.ua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НАКАЗ</w:t>
      </w:r>
    </w:p>
    <w:p>
      <w:pPr>
        <w:pStyle w:val="Normal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  <w:tab/>
        <w:tab/>
        <w:tab/>
        <w:t xml:space="preserve">      м.Харків</w:t>
        <w:tab/>
        <w:tab/>
        <w:tab/>
        <w:t xml:space="preserve">             № </w:t>
      </w:r>
      <w:r>
        <w:rPr>
          <w:sz w:val="28"/>
          <w:szCs w:val="28"/>
          <w:lang w:val="uk-UA"/>
        </w:rPr>
        <w:t>89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цивільного захисту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>Кодексу цивільного захисту України</w:t>
      </w:r>
      <w:r>
        <w:rPr>
          <w:rStyle w:val="FontStyle13"/>
          <w:sz w:val="28"/>
          <w:szCs w:val="28"/>
          <w:lang w:val="uk-UA" w:eastAsia="uk-UA"/>
        </w:rPr>
        <w:t>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характеру»,  затвердженої наказом начальника цивільної оборони Міністерства освіти і науки України від 03.09.2009 № 814,</w:t>
      </w:r>
      <w:r>
        <w:rPr>
          <w:sz w:val="28"/>
          <w:szCs w:val="28"/>
          <w:lang w:val="uk-UA"/>
        </w:rPr>
        <w:t xml:space="preserve"> плану основних заходів підготовки з цивільного захисту  на 2016 рік  12 травня 2016 року проведено День  цивільного захисту.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Дня цивільного захисту організовано виставку індивідуальних засобів захисту, оновлено стенд щодо дій учнів у надзвичайних ситуаціях, випущено стінні газети, організовано виставку літератури з безпеки життєдіяльності, проведено конкурс дитячих малюнків «Безпека життєдіяльності», проведено уроки з «Основ здоров’я».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1</w:t>
      </w:r>
      <w:r>
        <w:rPr>
          <w:sz w:val="28"/>
          <w:szCs w:val="28"/>
        </w:rPr>
        <w:t xml:space="preserve">-10-х класів </w:t>
      </w:r>
      <w:r>
        <w:rPr>
          <w:sz w:val="28"/>
          <w:szCs w:val="28"/>
          <w:lang w:val="uk-UA"/>
        </w:rPr>
        <w:t>переглянули презентацію «</w:t>
      </w:r>
      <w:r>
        <w:rPr>
          <w:sz w:val="28"/>
          <w:szCs w:val="28"/>
        </w:rPr>
        <w:t>Правила безпеки з вибухонебезпечними предметами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за участю Смирнова О.М., викладача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кафедри піротехнічної та спеціальної підготовки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Національного університету Цивільного захисту України.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організовано ігри: «Врятуй тварину», «Подолай перешкоди», «Біг по вузькій доріжці» (1-4 класи),  естафети та змагання за маршрутами «Загаси пожежу», «Телефон», «Димова завіса», «Медична допомога» (5-10 класи).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У ході  тренувального навчання відбулася евакуація учасників навчально-виховного процесу за сигналом «Увага! Пожежа!».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Необхідно відзначити педагогів Степаненко І.В., Проскуріну О.А., Савченко А.Ю., Мельника В.В., які провели  підготовчу роботу щодо відпрацювання порядку проведення евакуації.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мають місце недоліки: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7-А класу (вчитель трудового навчання Іщенко О.В.) із запізненням здійснили вихід з приміщення навчального закладу під час евакуації;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всі класи взяли участь  у випуску стінних газет з безпеки життєдіяльності.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 з викладеного вище,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Вважати рівень проведення Дня цивільного захисту достатнім.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 організоване проведення Дня цивільного захисту відзначити Степаненко І.В., класного керівника 7-А класу, Проскуріну О.А., педагога-організатора, Савченко А.Ю., вчителя фізичної культури, Мельника В.В., інструктора з фізичної культури.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 активну участь у проведенні естафет і змагань, показ індивідуальних засобів захисту оголосити подяку учням  8-А, 9-А, 9-Б, 10-А класів.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Коваленко Г.І., начальнику штабу цивільної оборони,  розробити заходи з усунення виявлених недоліків у підготовці навчального закладу до  практичних дій учасників навчально-виховного процесу.  </w:t>
      </w:r>
    </w:p>
    <w:p>
      <w:pPr>
        <w:pStyle w:val="Normal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До 01.06.2016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</w:t>
        <w:tab/>
        <w:tab/>
        <w:tab/>
        <w:t>Т.А.Данильченко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Коваленко,3-70-30-63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:         </w:t>
      </w:r>
      <w:r>
        <w:rPr>
          <w:sz w:val="28"/>
          <w:szCs w:val="28"/>
          <w:lang w:val="uk-UA"/>
        </w:rPr>
        <w:t>Г.І.Коваленко</w:t>
      </w: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065248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7f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qFormat/>
    <w:rsid w:val="00e67fc5"/>
    <w:rPr>
      <w:rFonts w:ascii="Times New Roman" w:hAnsi="Times New Roman" w:cs="Times New Roman"/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7e47e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7e47e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67fc5"/>
    <w:pPr>
      <w:spacing w:before="0" w:after="0"/>
      <w:ind w:left="720" w:hanging="0"/>
      <w:contextualSpacing/>
    </w:pPr>
    <w:rPr/>
  </w:style>
  <w:style w:type="paragraph" w:styleId="Style21">
    <w:name w:val="Верхний колонтитул"/>
    <w:basedOn w:val="Normal"/>
    <w:link w:val="a6"/>
    <w:uiPriority w:val="99"/>
    <w:unhideWhenUsed/>
    <w:rsid w:val="007e47e3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8"/>
    <w:uiPriority w:val="99"/>
    <w:semiHidden/>
    <w:unhideWhenUsed/>
    <w:rsid w:val="007e47e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72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DFC3-473E-430E-A885-9588CFF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LibreOffice/5.0.3.2$Linux_X86_64 LibreOffice_project/00m0$Build-2</Application>
  <Paragraphs>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2016-05-05T06:31:00Z</dcterms:created>
  <dc:creator>user</dc:creator>
  <dc:language>ru-RU</dc:language>
  <cp:lastModifiedBy>user</cp:lastModifiedBy>
  <cp:lastPrinted>2016-05-13T06:20:00Z</cp:lastPrinted>
  <dcterms:modified xsi:type="dcterms:W3CDTF">2016-05-24T10:52:00Z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