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D" w:rsidRPr="00CA3E59" w:rsidRDefault="00C50F9D" w:rsidP="00C50F9D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33F2CC4C" wp14:editId="04945FAC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Default="00C50F9D" w:rsidP="00C50F9D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F9D" w:rsidRPr="00CA3E59" w:rsidRDefault="00C50F9D" w:rsidP="00C50F9D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Default="00C50F9D" w:rsidP="00C50F9D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50F9D" w:rsidRDefault="00C50F9D" w:rsidP="00C50F9D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50F9D" w:rsidRPr="00CA3E59" w:rsidRDefault="00C50F9D" w:rsidP="00C50F9D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50F9D" w:rsidRPr="009D07DE" w:rsidRDefault="00C50F9D" w:rsidP="00C50F9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НАКАЗ</w:t>
      </w:r>
    </w:p>
    <w:p w:rsidR="00C50F9D" w:rsidRPr="009D07DE" w:rsidRDefault="00C50F9D" w:rsidP="00C50F9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30.01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.201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7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</w:t>
      </w:r>
      <w:proofErr w:type="spellStart"/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м.Харків</w:t>
      </w:r>
      <w:proofErr w:type="spellEnd"/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    №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33</w:t>
      </w:r>
      <w:bookmarkStart w:id="0" w:name="_GoBack"/>
      <w:bookmarkEnd w:id="0"/>
    </w:p>
    <w:p w:rsidR="00C50F9D" w:rsidRPr="009D07DE" w:rsidRDefault="00C50F9D" w:rsidP="00C50F9D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A5E824B" wp14:editId="26B947DF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D07DE">
        <w:rPr>
          <w:rFonts w:ascii="Times New Roman" w:eastAsia="Times New Roman" w:hAnsi="Times New Roman"/>
          <w:spacing w:val="-4"/>
          <w:sz w:val="28"/>
          <w:szCs w:val="28"/>
          <w:lang w:val="uk-UA" w:eastAsia="ru-RU" w:bidi="ar-SA"/>
        </w:rPr>
        <w:t>Про виконання рішення</w:t>
      </w:r>
    </w:p>
    <w:p w:rsidR="00C50F9D" w:rsidRPr="008C39E4" w:rsidRDefault="00C50F9D" w:rsidP="00C50F9D">
      <w:pPr>
        <w:spacing w:line="360" w:lineRule="auto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pacing w:val="-5"/>
          <w:sz w:val="28"/>
          <w:szCs w:val="28"/>
          <w:lang w:val="uk-UA" w:eastAsia="ru-RU" w:bidi="ar-SA"/>
        </w:rPr>
        <w:t xml:space="preserve">педагогічної ради  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06.01.2017 № 1</w:t>
      </w:r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З метою забезпечення виконання рішень </w:t>
      </w:r>
      <w:r w:rsidRPr="009D07DE">
        <w:rPr>
          <w:rFonts w:ascii="Times New Roman" w:eastAsia="Times New Roman" w:hAnsi="Times New Roman"/>
          <w:spacing w:val="-5"/>
          <w:sz w:val="28"/>
          <w:szCs w:val="28"/>
          <w:lang w:val="uk-UA" w:eastAsia="ru-RU" w:bidi="ar-SA"/>
        </w:rPr>
        <w:t xml:space="preserve">педагогічної ради  </w:t>
      </w:r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комунального закладу «Спеціальний навчально-виховний комплекс </w:t>
      </w:r>
    </w:p>
    <w:p w:rsidR="00C50F9D" w:rsidRPr="008C39E4" w:rsidRDefault="00C50F9D" w:rsidP="00C50F9D">
      <w:pPr>
        <w:spacing w:line="360" w:lineRule="auto"/>
        <w:jc w:val="both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І-ІІ ступенів № 2» Харківської обласної ради 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06.01.2017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1</w:t>
      </w:r>
    </w:p>
    <w:p w:rsidR="00C50F9D" w:rsidRPr="009D07DE" w:rsidRDefault="00C50F9D" w:rsidP="00C50F9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C50F9D" w:rsidRPr="008C39E4" w:rsidRDefault="00C50F9D" w:rsidP="00C50F9D">
      <w:pPr>
        <w:spacing w:after="0" w:line="360" w:lineRule="auto"/>
        <w:jc w:val="both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pacing w:val="-1"/>
          <w:sz w:val="28"/>
          <w:szCs w:val="28"/>
          <w:lang w:val="uk-UA" w:eastAsia="ru-RU" w:bidi="ar-SA"/>
        </w:rPr>
        <w:t xml:space="preserve">1.Затвердити рішення педагогічної ради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 w:bidi="ar-SA"/>
        </w:rPr>
        <w:t>від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06.01.2017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1</w:t>
      </w:r>
    </w:p>
    <w:p w:rsidR="00C50F9D" w:rsidRPr="008C39E4" w:rsidRDefault="00C50F9D" w:rsidP="00C50F9D">
      <w:pPr>
        <w:spacing w:after="0" w:line="360" w:lineRule="auto"/>
        <w:jc w:val="both"/>
        <w:rPr>
          <w:rFonts w:ascii="Calibri" w:hAnsi="Calibri"/>
          <w:lang w:val="uk-UA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2. Заступникам  директора з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абезпечити неухильне виконання  рішень педради комунального закладу «Спеціальний навчально-виховний комплекс І-ІІ ступенів № 2» Харківської обласної ради від 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>28.10.2016 № 5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.</w:t>
      </w:r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3. Заступнику директора з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навчально-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виховної роботи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Данильченко Т.А.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оприлюднити рішення педради та наказ  комунального закладу «Спеціальний навчально-виховний комплекс І-ІІ ступенів № 2» Харківської обласної ради на офіційному сайті.</w:t>
      </w:r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4. Контроль за виконанням даного наказу залишаю за собою.</w:t>
      </w:r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Директор</w:t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>Л.О.</w:t>
      </w:r>
      <w:proofErr w:type="spellStart"/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Мельнікова</w:t>
      </w:r>
      <w:proofErr w:type="spellEnd"/>
    </w:p>
    <w:p w:rsidR="00C50F9D" w:rsidRPr="009D07DE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З наказом ознайомлені:</w:t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>Т.А.Данильченко</w:t>
      </w:r>
    </w:p>
    <w:p w:rsidR="00C50F9D" w:rsidRDefault="00C50F9D" w:rsidP="00C50F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 xml:space="preserve"> Г.А.Коваленко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</w:p>
    <w:p w:rsidR="00C50F9D" w:rsidRDefault="00C50F9D" w:rsidP="00C50F9D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 w:themeColor="text1"/>
          <w:lang w:val="uk-UA" w:eastAsia="ru-RU" w:bidi="ar-SA"/>
        </w:rPr>
        <w:t>Данильченко</w:t>
      </w:r>
      <w:r w:rsidRPr="009D07DE">
        <w:rPr>
          <w:rFonts w:ascii="Times New Roman" w:eastAsia="Times New Roman" w:hAnsi="Times New Roman"/>
          <w:color w:val="000000" w:themeColor="text1"/>
          <w:lang w:val="uk-UA" w:eastAsia="ru-RU" w:bidi="ar-SA"/>
        </w:rPr>
        <w:t>,370-30-63</w:t>
      </w:r>
    </w:p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D"/>
    <w:rsid w:val="00BB4F9B"/>
    <w:rsid w:val="00C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D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9D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2017-02-22T10:09:00Z</dcterms:created>
  <dcterms:modified xsi:type="dcterms:W3CDTF">2017-02-22T10:12:00Z</dcterms:modified>
</cp:coreProperties>
</file>