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C2" w:rsidRDefault="003E3C29" w:rsidP="003E3C2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Стан </w:t>
      </w:r>
      <w:r w:rsidR="004C27B9" w:rsidRPr="004C27B9">
        <w:rPr>
          <w:rFonts w:ascii="Times New Roman" w:hAnsi="Times New Roman" w:cs="Times New Roman"/>
          <w:b/>
          <w:i/>
          <w:sz w:val="32"/>
          <w:szCs w:val="32"/>
          <w:lang w:val="uk-UA"/>
        </w:rPr>
        <w:t>забезпеченості учнів Комунального закладу «Спеціальний навчально-виховний комплекс І-ІІ ступенів № 2» Харківської обласної ради  підручниками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у 2017/2018 навчальному році</w:t>
      </w:r>
    </w:p>
    <w:p w:rsidR="003E3C29" w:rsidRDefault="003E3C29" w:rsidP="003E3C2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C27B9" w:rsidRPr="004C27B9" w:rsidRDefault="004C27B9" w:rsidP="003E3C2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7930124" cy="3599234"/>
            <wp:effectExtent l="19050" t="0" r="13726" b="12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C27B9" w:rsidRPr="004C27B9" w:rsidSect="002F63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2F636B"/>
    <w:rsid w:val="000A50CB"/>
    <w:rsid w:val="001046CA"/>
    <w:rsid w:val="002F636B"/>
    <w:rsid w:val="003E3C29"/>
    <w:rsid w:val="004C27B9"/>
    <w:rsid w:val="008C27C2"/>
    <w:rsid w:val="00B06765"/>
    <w:rsid w:val="00C1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Забезпеченість підручниками учнів (%)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Забезпеченість підручниками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  <c:pt idx="4">
                  <c:v>5 клас</c:v>
                </c:pt>
                <c:pt idx="5">
                  <c:v>6 клас</c:v>
                </c:pt>
                <c:pt idx="6">
                  <c:v>7 клас</c:v>
                </c:pt>
                <c:pt idx="7">
                  <c:v>8 клас</c:v>
                </c:pt>
                <c:pt idx="8">
                  <c:v>9 клас</c:v>
                </c:pt>
                <c:pt idx="9">
                  <c:v>10 клас</c:v>
                </c:pt>
                <c:pt idx="10">
                  <c:v>Разом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0.70400000000000018</c:v>
                </c:pt>
                <c:pt idx="1">
                  <c:v>0.99</c:v>
                </c:pt>
                <c:pt idx="2">
                  <c:v>0.14300000000000004</c:v>
                </c:pt>
                <c:pt idx="3" formatCode="0%">
                  <c:v>0.65000000000000024</c:v>
                </c:pt>
                <c:pt idx="4">
                  <c:v>0.57099999999999995</c:v>
                </c:pt>
                <c:pt idx="5">
                  <c:v>0.66700000000000026</c:v>
                </c:pt>
                <c:pt idx="6">
                  <c:v>0.504</c:v>
                </c:pt>
                <c:pt idx="7">
                  <c:v>0.32700000000000012</c:v>
                </c:pt>
                <c:pt idx="8">
                  <c:v>0.53800000000000003</c:v>
                </c:pt>
                <c:pt idx="9" formatCode="0%">
                  <c:v>0.25</c:v>
                </c:pt>
                <c:pt idx="10">
                  <c:v>0.46400000000000002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  <c:pt idx="4">
                  <c:v>5 клас</c:v>
                </c:pt>
                <c:pt idx="5">
                  <c:v>6 клас</c:v>
                </c:pt>
                <c:pt idx="6">
                  <c:v>7 клас</c:v>
                </c:pt>
                <c:pt idx="7">
                  <c:v>8 клас</c:v>
                </c:pt>
                <c:pt idx="8">
                  <c:v>9 клас</c:v>
                </c:pt>
                <c:pt idx="9">
                  <c:v>10 клас</c:v>
                </c:pt>
                <c:pt idx="10">
                  <c:v>Разом</c:v>
                </c:pt>
              </c:strCache>
            </c:strRef>
          </c:cat>
          <c:val>
            <c:numRef>
              <c:f>Лист1!$D$2:$D$12</c:f>
            </c:numRef>
          </c:val>
        </c:ser>
        <c:dLbls>
          <c:showVal val="1"/>
        </c:dLbls>
        <c:shape val="cylinder"/>
        <c:axId val="108004096"/>
        <c:axId val="119345536"/>
        <c:axId val="0"/>
      </c:bar3DChart>
      <c:catAx>
        <c:axId val="108004096"/>
        <c:scaling>
          <c:orientation val="minMax"/>
        </c:scaling>
        <c:axPos val="b"/>
        <c:numFmt formatCode="General" sourceLinked="1"/>
        <c:tickLblPos val="nextTo"/>
        <c:crossAx val="119345536"/>
        <c:crosses val="autoZero"/>
        <c:auto val="1"/>
        <c:lblAlgn val="ctr"/>
        <c:lblOffset val="100"/>
      </c:catAx>
      <c:valAx>
        <c:axId val="119345536"/>
        <c:scaling>
          <c:orientation val="minMax"/>
        </c:scaling>
        <c:axPos val="l"/>
        <c:majorGridlines/>
        <c:numFmt formatCode="0.00%" sourceLinked="1"/>
        <c:tickLblPos val="nextTo"/>
        <c:crossAx val="1080040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2018-07-25T13:10:00Z</dcterms:created>
  <dcterms:modified xsi:type="dcterms:W3CDTF">2018-07-25T13:10:00Z</dcterms:modified>
</cp:coreProperties>
</file>