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26" w:rsidRPr="00614C34" w:rsidRDefault="00C71B26" w:rsidP="00C71B26">
      <w:pPr>
        <w:spacing w:after="0"/>
        <w:jc w:val="center"/>
        <w:rPr>
          <w:rFonts w:ascii="Times New Roman" w:eastAsiaTheme="minorHAnsi" w:hAnsi="Times New Roman"/>
          <w:b/>
          <w:i/>
          <w:sz w:val="32"/>
          <w:szCs w:val="32"/>
          <w:lang w:val="uk-UA"/>
        </w:rPr>
      </w:pPr>
      <w:r w:rsidRPr="00614C34">
        <w:rPr>
          <w:rFonts w:ascii="Times New Roman" w:eastAsiaTheme="minorHAnsi" w:hAnsi="Times New Roman"/>
          <w:b/>
          <w:i/>
          <w:sz w:val="32"/>
          <w:szCs w:val="32"/>
          <w:lang w:val="uk-UA"/>
        </w:rPr>
        <w:t>Моніторинг</w:t>
      </w:r>
    </w:p>
    <w:p w:rsidR="00C71B26" w:rsidRPr="00614C34" w:rsidRDefault="00C71B26" w:rsidP="00C71B26">
      <w:pPr>
        <w:spacing w:after="0"/>
        <w:jc w:val="center"/>
        <w:rPr>
          <w:rFonts w:ascii="Times New Roman" w:eastAsiaTheme="minorHAnsi" w:hAnsi="Times New Roman"/>
          <w:b/>
          <w:i/>
          <w:sz w:val="32"/>
          <w:szCs w:val="32"/>
          <w:lang w:val="uk-UA"/>
        </w:rPr>
      </w:pPr>
      <w:r w:rsidRPr="00614C34">
        <w:rPr>
          <w:rFonts w:ascii="Times New Roman" w:eastAsiaTheme="minorHAnsi" w:hAnsi="Times New Roman"/>
          <w:b/>
          <w:i/>
          <w:sz w:val="32"/>
          <w:szCs w:val="32"/>
          <w:lang w:val="uk-UA"/>
        </w:rPr>
        <w:t xml:space="preserve">подальшого навчання та працевлаштування випускників  </w:t>
      </w:r>
    </w:p>
    <w:p w:rsidR="00C71B26" w:rsidRPr="00614C34" w:rsidRDefault="00C71B26" w:rsidP="00C71B26">
      <w:pPr>
        <w:spacing w:after="0"/>
        <w:jc w:val="center"/>
        <w:rPr>
          <w:rFonts w:ascii="Times New Roman" w:eastAsiaTheme="minorHAnsi" w:hAnsi="Times New Roman"/>
          <w:b/>
          <w:i/>
          <w:sz w:val="32"/>
          <w:szCs w:val="32"/>
          <w:lang w:val="uk-UA"/>
        </w:rPr>
      </w:pPr>
      <w:r>
        <w:rPr>
          <w:rFonts w:ascii="Times New Roman" w:eastAsiaTheme="minorHAnsi" w:hAnsi="Times New Roman"/>
          <w:b/>
          <w:i/>
          <w:sz w:val="32"/>
          <w:szCs w:val="32"/>
          <w:lang w:val="uk-UA"/>
        </w:rPr>
        <w:t>к</w:t>
      </w:r>
      <w:r w:rsidRPr="00614C34">
        <w:rPr>
          <w:rFonts w:ascii="Times New Roman" w:eastAsiaTheme="minorHAnsi" w:hAnsi="Times New Roman"/>
          <w:b/>
          <w:i/>
          <w:sz w:val="32"/>
          <w:szCs w:val="32"/>
          <w:lang w:val="uk-UA"/>
        </w:rPr>
        <w:t>омунального закладу «Спеціальний навчально-виховний комплекс І-ІІ ступенів № 2» Харківської обласної ради (%)</w:t>
      </w:r>
    </w:p>
    <w:p w:rsidR="00C71B26" w:rsidRDefault="00C71B26" w:rsidP="00C71B26">
      <w:pPr>
        <w:shd w:val="clear" w:color="auto" w:fill="FFFFFF"/>
        <w:spacing w:line="240" w:lineRule="auto"/>
        <w:ind w:firstLine="540"/>
        <w:jc w:val="center"/>
        <w:rPr>
          <w:rFonts w:ascii="Times New Roman" w:eastAsiaTheme="minorHAnsi" w:hAnsi="Times New Roman"/>
          <w:b/>
          <w:i/>
          <w:sz w:val="24"/>
          <w:szCs w:val="24"/>
          <w:lang w:val="uk-UA"/>
        </w:rPr>
      </w:pPr>
      <w:r w:rsidRPr="00A51FC0">
        <w:rPr>
          <w:rFonts w:ascii="Times New Roman" w:hAnsi="Times New Roman"/>
          <w:noProof/>
          <w:color w:val="FF0000"/>
          <w:spacing w:val="5"/>
          <w:sz w:val="28"/>
          <w:szCs w:val="28"/>
          <w:lang w:eastAsia="ru-RU"/>
        </w:rPr>
        <w:drawing>
          <wp:inline distT="0" distB="0" distL="0" distR="0">
            <wp:extent cx="7943850" cy="24098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1B26" w:rsidRPr="00B66B4A" w:rsidRDefault="00C71B26" w:rsidP="00C71B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66B4A">
        <w:rPr>
          <w:rFonts w:ascii="Times New Roman" w:hAnsi="Times New Roman"/>
          <w:spacing w:val="5"/>
          <w:sz w:val="24"/>
          <w:szCs w:val="24"/>
          <w:lang w:val="uk-UA"/>
        </w:rPr>
        <w:t xml:space="preserve">У 2018/2019 навчальному році  заклад освіти закінчили 15 випускників, </w:t>
      </w:r>
      <w:r w:rsidRPr="00B66B4A">
        <w:rPr>
          <w:rFonts w:ascii="Times New Roman" w:hAnsi="Times New Roman"/>
          <w:sz w:val="24"/>
          <w:szCs w:val="24"/>
          <w:lang w:val="uk-UA"/>
        </w:rPr>
        <w:t>з них 12  продовжать навчання  у Державному навчальному закладі «Регіональний центр професійної освіти інноваційних технологій будівництва та промисловості»,</w:t>
      </w:r>
      <w:r w:rsidRPr="00B66B4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B66B4A">
        <w:rPr>
          <w:rFonts w:ascii="Times New Roman" w:hAnsi="Times New Roman"/>
          <w:sz w:val="24"/>
          <w:szCs w:val="24"/>
          <w:lang w:val="uk-UA"/>
        </w:rPr>
        <w:t xml:space="preserve">2 – дитини з інвалідністю, перебуватимуть у системі соціального забезпечення. </w:t>
      </w:r>
    </w:p>
    <w:p w:rsidR="004C2361" w:rsidRPr="00C71B26" w:rsidRDefault="004C2361">
      <w:pPr>
        <w:rPr>
          <w:lang w:val="uk-UA"/>
        </w:rPr>
      </w:pPr>
    </w:p>
    <w:sectPr w:rsidR="004C2361" w:rsidRPr="00C71B26" w:rsidSect="00C71B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B26"/>
    <w:rsid w:val="004C2361"/>
    <w:rsid w:val="00C7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ЗПТО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2015/2016 н.р.</c:v>
                </c:pt>
                <c:pt idx="2">
                  <c:v>2016/2017 н.р.</c:v>
                </c:pt>
                <c:pt idx="3">
                  <c:v>2017/2018 н.р.</c:v>
                </c:pt>
                <c:pt idx="4">
                  <c:v>2018/2019 н.р.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0.86000000000000065</c:v>
                </c:pt>
                <c:pt idx="2" formatCode="0.00%">
                  <c:v>0.86000000000000065</c:v>
                </c:pt>
                <c:pt idx="3" formatCode="0.00%">
                  <c:v>0.8</c:v>
                </c:pt>
                <c:pt idx="4" formatCode="0.0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Соціальний захист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1">
                  <c:v>2015/2016 н.р.</c:v>
                </c:pt>
                <c:pt idx="2">
                  <c:v>2016/2017 н.р.</c:v>
                </c:pt>
                <c:pt idx="3">
                  <c:v>2017/2018 н.р.</c:v>
                </c:pt>
                <c:pt idx="4">
                  <c:v>2018/2019 н.р.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0.14000000000000001</c:v>
                </c:pt>
                <c:pt idx="2">
                  <c:v>0.14300000000000004</c:v>
                </c:pt>
                <c:pt idx="3">
                  <c:v>0.2</c:v>
                </c:pt>
                <c:pt idx="4" formatCode="0.00%">
                  <c:v>0.2</c:v>
                </c:pt>
              </c:numCache>
            </c:numRef>
          </c:val>
        </c:ser>
        <c:dLbls>
          <c:showVal val="1"/>
        </c:dLbls>
        <c:shape val="cylinder"/>
        <c:axId val="134619520"/>
        <c:axId val="134621056"/>
        <c:axId val="0"/>
      </c:bar3DChart>
      <c:catAx>
        <c:axId val="134619520"/>
        <c:scaling>
          <c:orientation val="minMax"/>
        </c:scaling>
        <c:axPos val="b"/>
        <c:tickLblPos val="nextTo"/>
        <c:crossAx val="134621056"/>
        <c:crosses val="autoZero"/>
        <c:auto val="1"/>
        <c:lblAlgn val="ctr"/>
        <c:lblOffset val="100"/>
      </c:catAx>
      <c:valAx>
        <c:axId val="134621056"/>
        <c:scaling>
          <c:orientation val="minMax"/>
        </c:scaling>
        <c:axPos val="l"/>
        <c:majorGridlines/>
        <c:numFmt formatCode="General" sourceLinked="1"/>
        <c:tickLblPos val="nextTo"/>
        <c:crossAx val="134619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DG Win&amp;Soft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2019-07-24T12:51:00Z</dcterms:created>
  <dcterms:modified xsi:type="dcterms:W3CDTF">2019-07-24T12:52:00Z</dcterms:modified>
</cp:coreProperties>
</file>