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27" w:rsidRDefault="00254727" w:rsidP="00254727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3047296" wp14:editId="6CACD375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Pr="00D87693" w:rsidRDefault="00254727" w:rsidP="0025472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Pr="00D87693" w:rsidRDefault="00254727" w:rsidP="00254727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Pr="00D87693" w:rsidRDefault="00254727" w:rsidP="0025472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727" w:rsidRDefault="00254727" w:rsidP="00254727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Pr="00D87693" w:rsidRDefault="00254727" w:rsidP="0025472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Pr="00D87693" w:rsidRDefault="00254727" w:rsidP="00254727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54727" w:rsidRDefault="00254727" w:rsidP="00254727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54727" w:rsidRPr="00D87693" w:rsidRDefault="00254727" w:rsidP="0025472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54727" w:rsidRDefault="00254727" w:rsidP="00254727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54727" w:rsidRDefault="00254727" w:rsidP="00254727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54727" w:rsidRDefault="00254727" w:rsidP="00254727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254727" w:rsidRPr="00254727" w:rsidRDefault="00254727" w:rsidP="00254727">
      <w:pPr>
        <w:keepNext/>
        <w:keepLines/>
        <w:spacing w:line="360" w:lineRule="auto"/>
        <w:ind w:right="300" w:firstLine="480"/>
        <w:jc w:val="center"/>
        <w:outlineLvl w:val="1"/>
        <w:rPr>
          <w:rFonts w:eastAsiaTheme="minorHAnsi"/>
          <w:b/>
          <w:bCs/>
          <w:sz w:val="28"/>
          <w:szCs w:val="28"/>
          <w:lang w:val="uk-UA" w:eastAsia="en-US"/>
        </w:rPr>
      </w:pPr>
      <w:r w:rsidRPr="00254727">
        <w:rPr>
          <w:rFonts w:eastAsiaTheme="minorHAnsi"/>
          <w:b/>
          <w:bCs/>
          <w:sz w:val="28"/>
          <w:szCs w:val="28"/>
          <w:lang w:val="uk-UA" w:eastAsia="en-US"/>
        </w:rPr>
        <w:t>НАКАЗ</w:t>
      </w:r>
    </w:p>
    <w:p w:rsidR="00254727" w:rsidRPr="00254727" w:rsidRDefault="001D47F4" w:rsidP="00254727">
      <w:pPr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02</w:t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>.01.20</w:t>
      </w:r>
      <w:r>
        <w:rPr>
          <w:rFonts w:eastAsia="Arial Unicode MS"/>
          <w:color w:val="000000"/>
          <w:sz w:val="28"/>
          <w:szCs w:val="28"/>
          <w:lang w:val="uk-UA" w:eastAsia="uk-UA"/>
        </w:rPr>
        <w:t>20</w:t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254727" w:rsidRPr="00254727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№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05</w:t>
      </w:r>
    </w:p>
    <w:p w:rsidR="00254727" w:rsidRPr="00254727" w:rsidRDefault="00254727" w:rsidP="00F24E0F">
      <w:pPr>
        <w:ind w:right="5102"/>
        <w:jc w:val="both"/>
        <w:rPr>
          <w:b/>
          <w:sz w:val="28"/>
          <w:szCs w:val="28"/>
          <w:lang w:val="uk-UA"/>
        </w:rPr>
      </w:pPr>
      <w:r w:rsidRPr="00254727">
        <w:rPr>
          <w:sz w:val="28"/>
          <w:lang w:val="uk-UA"/>
        </w:rPr>
        <w:t xml:space="preserve">Про затвердження заходів щодо </w:t>
      </w:r>
      <w:r>
        <w:rPr>
          <w:sz w:val="28"/>
          <w:lang w:val="uk-UA"/>
        </w:rPr>
        <w:t>обліку дорогоцінних металів і дорогоцінного каміння</w:t>
      </w:r>
    </w:p>
    <w:p w:rsidR="00254727" w:rsidRPr="00254727" w:rsidRDefault="00254727" w:rsidP="00254727">
      <w:pPr>
        <w:ind w:right="4984"/>
        <w:jc w:val="both"/>
        <w:rPr>
          <w:b/>
          <w:sz w:val="10"/>
          <w:szCs w:val="10"/>
          <w:lang w:val="uk-UA"/>
        </w:rPr>
      </w:pPr>
    </w:p>
    <w:p w:rsidR="00F24E0F" w:rsidRDefault="00254727" w:rsidP="00254727">
      <w:pPr>
        <w:pStyle w:val="tj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A2928"/>
          <w:sz w:val="28"/>
          <w:szCs w:val="28"/>
          <w:lang w:val="uk-UA"/>
        </w:rPr>
      </w:pPr>
      <w:r w:rsidRPr="00254727">
        <w:rPr>
          <w:color w:val="2A2928"/>
          <w:sz w:val="28"/>
          <w:szCs w:val="28"/>
          <w:lang w:val="uk-UA"/>
        </w:rPr>
        <w:t>Відповідно до</w:t>
      </w:r>
      <w:r w:rsidRPr="00254727">
        <w:rPr>
          <w:color w:val="2A2928"/>
          <w:sz w:val="28"/>
          <w:szCs w:val="28"/>
        </w:rPr>
        <w:t> </w:t>
      </w:r>
      <w:hyperlink r:id="rId7" w:tgtFrame="_top" w:history="1">
        <w:r w:rsidRPr="00254727">
          <w:rPr>
            <w:rStyle w:val="a3"/>
            <w:color w:val="auto"/>
            <w:sz w:val="28"/>
            <w:szCs w:val="28"/>
            <w:u w:val="none"/>
            <w:lang w:val="uk-UA"/>
          </w:rPr>
          <w:t>частини другої статті 4 Закону України "Про державне регулювання видобутку, виробництва і використання дорогоцінних металів і дорогоцінного каміння та контроль за операціями з ними"</w:t>
        </w:r>
      </w:hyperlink>
      <w:r w:rsidRPr="00254727">
        <w:rPr>
          <w:sz w:val="28"/>
          <w:szCs w:val="28"/>
        </w:rPr>
        <w:t> </w:t>
      </w:r>
      <w:r w:rsidRPr="00254727">
        <w:rPr>
          <w:sz w:val="28"/>
          <w:szCs w:val="28"/>
          <w:lang w:val="uk-UA"/>
        </w:rPr>
        <w:t>та</w:t>
      </w:r>
      <w:r w:rsidRPr="00254727">
        <w:rPr>
          <w:sz w:val="28"/>
          <w:szCs w:val="28"/>
        </w:rPr>
        <w:t> </w:t>
      </w:r>
      <w:hyperlink r:id="rId8" w:tgtFrame="_top" w:history="1">
        <w:r w:rsidRPr="0025472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наказу Міністерства фінансів України від 22 червня 2015 року </w:t>
        </w:r>
        <w:r w:rsidRPr="00254727">
          <w:rPr>
            <w:rStyle w:val="a3"/>
            <w:color w:val="auto"/>
            <w:sz w:val="28"/>
            <w:szCs w:val="28"/>
            <w:u w:val="none"/>
          </w:rPr>
          <w:t>N</w:t>
        </w:r>
        <w:r w:rsidRPr="0025472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587 "Про визнання такими, що втратили чинність, деяких наказів Міністерства фінансів України"</w:t>
        </w:r>
      </w:hyperlink>
      <w:r w:rsidRPr="00254727">
        <w:rPr>
          <w:color w:val="2A2928"/>
          <w:sz w:val="28"/>
          <w:szCs w:val="28"/>
          <w:lang w:val="uk-UA"/>
        </w:rPr>
        <w:t xml:space="preserve">, зареєстрованого в Міністерстві юстиції України 07 липня 2015 року за </w:t>
      </w:r>
    </w:p>
    <w:p w:rsidR="00254727" w:rsidRDefault="00F24E0F" w:rsidP="00F24E0F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№ </w:t>
      </w:r>
      <w:r w:rsidR="00254727" w:rsidRPr="00254727">
        <w:rPr>
          <w:color w:val="2A2928"/>
          <w:sz w:val="28"/>
          <w:szCs w:val="28"/>
          <w:lang w:val="uk-UA"/>
        </w:rPr>
        <w:t>793/27238</w:t>
      </w:r>
    </w:p>
    <w:p w:rsidR="00254727" w:rsidRDefault="00254727" w:rsidP="00F24E0F">
      <w:pPr>
        <w:pStyle w:val="tj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  <w:lang w:val="uk-UA"/>
        </w:rPr>
      </w:pPr>
      <w:r w:rsidRPr="00254727">
        <w:rPr>
          <w:sz w:val="28"/>
          <w:szCs w:val="28"/>
          <w:lang w:val="uk-UA"/>
        </w:rPr>
        <w:t>НАКАЗУЮ:</w:t>
      </w:r>
    </w:p>
    <w:p w:rsidR="00254727" w:rsidRPr="00254727" w:rsidRDefault="00254727" w:rsidP="00254727">
      <w:pPr>
        <w:pStyle w:val="tj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54727">
        <w:rPr>
          <w:color w:val="2A2928"/>
          <w:sz w:val="28"/>
          <w:szCs w:val="28"/>
          <w:lang w:val="uk-UA"/>
        </w:rPr>
        <w:t>1. Затвердити Заходи щодо обліку дорогоцінних металів і дорогоцінного каміння, дорогоцінного каміння органогенного утворення та дорогоцінного каміння, виробів з них та матеріалів, що їх містять, що додаються.</w:t>
      </w:r>
    </w:p>
    <w:p w:rsidR="00254727" w:rsidRPr="00254727" w:rsidRDefault="00F24E0F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54727" w:rsidRPr="00254727">
        <w:rPr>
          <w:sz w:val="28"/>
          <w:szCs w:val="28"/>
          <w:lang w:val="uk-UA"/>
        </w:rPr>
        <w:t xml:space="preserve">2. Головному бухгалтеру </w:t>
      </w:r>
      <w:proofErr w:type="spellStart"/>
      <w:r w:rsidR="00254727" w:rsidRPr="00254727">
        <w:rPr>
          <w:sz w:val="28"/>
          <w:szCs w:val="28"/>
          <w:lang w:val="uk-UA"/>
        </w:rPr>
        <w:t>Путєвській</w:t>
      </w:r>
      <w:proofErr w:type="spellEnd"/>
      <w:r w:rsidR="00254727" w:rsidRPr="00254727">
        <w:rPr>
          <w:sz w:val="28"/>
          <w:szCs w:val="28"/>
          <w:lang w:val="uk-UA"/>
        </w:rPr>
        <w:t xml:space="preserve"> В.В</w:t>
      </w:r>
      <w:r w:rsidR="00254727">
        <w:rPr>
          <w:sz w:val="28"/>
          <w:szCs w:val="28"/>
          <w:lang w:val="uk-UA"/>
        </w:rPr>
        <w:t>.</w:t>
      </w:r>
      <w:r w:rsidR="00254727" w:rsidRPr="00254727">
        <w:rPr>
          <w:sz w:val="28"/>
          <w:szCs w:val="28"/>
          <w:lang w:val="uk-UA"/>
        </w:rPr>
        <w:t xml:space="preserve"> </w:t>
      </w:r>
      <w:r w:rsidR="00254727">
        <w:rPr>
          <w:sz w:val="28"/>
          <w:szCs w:val="28"/>
          <w:lang w:val="uk-UA"/>
        </w:rPr>
        <w:t>з</w:t>
      </w:r>
      <w:r w:rsidR="00254727" w:rsidRPr="00254727">
        <w:rPr>
          <w:sz w:val="28"/>
          <w:szCs w:val="28"/>
          <w:lang w:val="uk-UA"/>
        </w:rPr>
        <w:t>абезпечити виконання  затверджених Заходів.</w:t>
      </w:r>
    </w:p>
    <w:p w:rsidR="00254727" w:rsidRPr="00254727" w:rsidRDefault="00254727" w:rsidP="0025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 w:rsidRPr="00254727">
        <w:rPr>
          <w:sz w:val="28"/>
          <w:szCs w:val="28"/>
          <w:lang w:val="uk-UA"/>
        </w:rPr>
        <w:t>Протягом року</w:t>
      </w:r>
    </w:p>
    <w:p w:rsidR="00254727" w:rsidRPr="00254727" w:rsidRDefault="00254727" w:rsidP="00254727">
      <w:pPr>
        <w:spacing w:line="360" w:lineRule="auto"/>
        <w:jc w:val="both"/>
        <w:rPr>
          <w:sz w:val="28"/>
          <w:lang w:val="uk-UA"/>
        </w:rPr>
      </w:pPr>
      <w:r w:rsidRPr="00254727">
        <w:rPr>
          <w:sz w:val="28"/>
          <w:lang w:val="uk-UA"/>
        </w:rPr>
        <w:t>3. Контроль за виконанням даного наказу залишаю за собою.</w:t>
      </w:r>
    </w:p>
    <w:p w:rsidR="00254727" w:rsidRPr="00254727" w:rsidRDefault="00254727" w:rsidP="00254727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Тетяна ДАНИЛЬЧЕНКО</w:t>
      </w:r>
    </w:p>
    <w:p w:rsidR="00254727" w:rsidRPr="00254727" w:rsidRDefault="00254727" w:rsidP="00254727">
      <w:pPr>
        <w:jc w:val="both"/>
        <w:rPr>
          <w:sz w:val="22"/>
          <w:szCs w:val="22"/>
          <w:lang w:val="uk-UA"/>
        </w:rPr>
      </w:pPr>
      <w:r w:rsidRPr="00254727">
        <w:rPr>
          <w:sz w:val="22"/>
          <w:szCs w:val="22"/>
          <w:lang w:val="uk-UA"/>
        </w:rPr>
        <w:t>Путєвська,370-30-63</w:t>
      </w:r>
    </w:p>
    <w:p w:rsidR="00EF109D" w:rsidRDefault="00254727" w:rsidP="00F24E0F">
      <w:pPr>
        <w:jc w:val="both"/>
        <w:rPr>
          <w:sz w:val="28"/>
          <w:szCs w:val="28"/>
          <w:lang w:val="uk-UA"/>
        </w:rPr>
      </w:pPr>
      <w:r w:rsidRPr="00254727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а</w:t>
      </w:r>
      <w:r w:rsidRPr="00254727">
        <w:rPr>
          <w:sz w:val="28"/>
          <w:szCs w:val="28"/>
          <w:lang w:val="uk-UA"/>
        </w:rPr>
        <w:t>:</w:t>
      </w:r>
      <w:r w:rsidRPr="00254727">
        <w:rPr>
          <w:sz w:val="28"/>
          <w:szCs w:val="28"/>
          <w:lang w:val="uk-UA"/>
        </w:rPr>
        <w:tab/>
      </w:r>
      <w:r w:rsidRPr="00254727">
        <w:rPr>
          <w:sz w:val="28"/>
          <w:szCs w:val="28"/>
          <w:lang w:val="uk-UA"/>
        </w:rPr>
        <w:tab/>
      </w:r>
      <w:r w:rsidRPr="0025472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Валентина </w:t>
      </w:r>
      <w:proofErr w:type="spellStart"/>
      <w:r w:rsidRPr="00254727">
        <w:rPr>
          <w:sz w:val="28"/>
          <w:szCs w:val="28"/>
          <w:lang w:val="uk-UA"/>
        </w:rPr>
        <w:t>Путєвська</w:t>
      </w:r>
      <w:proofErr w:type="spellEnd"/>
    </w:p>
    <w:p w:rsidR="00BF0015" w:rsidRDefault="00BF0015" w:rsidP="00F24E0F">
      <w:pPr>
        <w:jc w:val="both"/>
        <w:rPr>
          <w:sz w:val="28"/>
          <w:szCs w:val="28"/>
          <w:lang w:val="uk-UA"/>
        </w:rPr>
      </w:pPr>
    </w:p>
    <w:p w:rsidR="00BF0015" w:rsidRDefault="00BF0015" w:rsidP="00F24E0F">
      <w:pPr>
        <w:jc w:val="both"/>
      </w:pPr>
      <w:r w:rsidRPr="00BF0015">
        <w:object w:dxaOrig="10694" w:dyaOrig="1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06.5pt" o:ole="">
            <v:imagedata r:id="rId9" o:title=""/>
          </v:shape>
          <o:OLEObject Type="Embed" ProgID="Word.Document.12" ShapeID="_x0000_i1025" DrawAspect="Content" ObjectID="_1640514541" r:id="rId10">
            <o:FieldCodes>\s</o:FieldCodes>
          </o:OLEObject>
        </w:object>
      </w:r>
      <w:bookmarkStart w:id="0" w:name="_GoBack"/>
      <w:bookmarkEnd w:id="0"/>
    </w:p>
    <w:sectPr w:rsidR="00BF0015" w:rsidSect="002547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27"/>
    <w:rsid w:val="000D09E3"/>
    <w:rsid w:val="001D47F4"/>
    <w:rsid w:val="00254727"/>
    <w:rsid w:val="002A2D62"/>
    <w:rsid w:val="00BF0015"/>
    <w:rsid w:val="00EF109D"/>
    <w:rsid w:val="00F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25472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54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25472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54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72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Z97063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2020-01-13T10:22:00Z</cp:lastPrinted>
  <dcterms:created xsi:type="dcterms:W3CDTF">2020-01-13T09:11:00Z</dcterms:created>
  <dcterms:modified xsi:type="dcterms:W3CDTF">2020-01-14T11:43:00Z</dcterms:modified>
</cp:coreProperties>
</file>